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4660E" w14:textId="77777777" w:rsidR="00DB35A6" w:rsidRDefault="00DB35A6" w:rsidP="00DB35A6">
      <w:pPr>
        <w:jc w:val="center"/>
        <w:rPr>
          <w:rFonts w:ascii="Avenir Next LT Pro" w:eastAsia="Avenir" w:hAnsi="Avenir Next LT Pro" w:cs="Avenir"/>
          <w:color w:val="000000"/>
          <w:shd w:val="clear" w:color="auto" w:fill="FEFEFE"/>
        </w:rPr>
      </w:pPr>
      <w:r>
        <w:rPr>
          <w:rFonts w:ascii="Avenir Next LT Pro" w:hAnsi="Avenir Next LT Pro"/>
          <w:b/>
          <w:bCs/>
          <w:noProof/>
        </w:rPr>
        <w:drawing>
          <wp:inline distT="0" distB="0" distL="0" distR="0" wp14:anchorId="2CD6D16B" wp14:editId="482CD10F">
            <wp:extent cx="1684020" cy="1010411"/>
            <wp:effectExtent l="0" t="0" r="0" b="0"/>
            <wp:docPr id="842400388"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400388" name="Picture 1" descr="A green text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1931" cy="1033158"/>
                    </a:xfrm>
                    <a:prstGeom prst="rect">
                      <a:avLst/>
                    </a:prstGeom>
                  </pic:spPr>
                </pic:pic>
              </a:graphicData>
            </a:graphic>
          </wp:inline>
        </w:drawing>
      </w:r>
    </w:p>
    <w:p w14:paraId="39B65D60" w14:textId="77466C8F" w:rsidR="00691100" w:rsidRPr="00DB35A6" w:rsidRDefault="00DB35A6" w:rsidP="00FB152E">
      <w:pPr>
        <w:rPr>
          <w:rFonts w:ascii="Avenir Next LT Pro" w:eastAsia="Avenir" w:hAnsi="Avenir Next LT Pro" w:cs="Avenir"/>
          <w:b/>
          <w:bCs/>
          <w:color w:val="000000"/>
          <w:shd w:val="clear" w:color="auto" w:fill="FEFEFE"/>
        </w:rPr>
      </w:pPr>
      <w:r w:rsidRPr="00DB35A6">
        <w:rPr>
          <w:rFonts w:ascii="Avenir Next LT Pro" w:eastAsia="Avenir" w:hAnsi="Avenir Next LT Pro" w:cs="Avenir"/>
          <w:b/>
          <w:bCs/>
          <w:color w:val="000000"/>
          <w:shd w:val="clear" w:color="auto" w:fill="FEFEFE"/>
        </w:rPr>
        <w:t>HEALTH AND SAFETY AT BERRIDGE</w:t>
      </w:r>
    </w:p>
    <w:p w14:paraId="149A3E34" w14:textId="77777777" w:rsidR="00DB35A6" w:rsidRDefault="00DB35A6" w:rsidP="000613DD">
      <w:pPr>
        <w:rPr>
          <w:rFonts w:ascii="Avenir Next LT Pro" w:eastAsia="Avenir" w:hAnsi="Avenir Next LT Pro" w:cs="Avenir"/>
          <w:color w:val="000000"/>
          <w:shd w:val="clear" w:color="auto" w:fill="FEFEFE"/>
        </w:rPr>
      </w:pPr>
      <w:r w:rsidRPr="00DB35A6">
        <w:rPr>
          <w:rFonts w:ascii="Avenir Next LT Pro" w:eastAsia="Avenir" w:hAnsi="Avenir Next LT Pro" w:cs="Avenir"/>
          <w:color w:val="000000"/>
          <w:shd w:val="clear" w:color="auto" w:fill="FEFEFE"/>
        </w:rPr>
        <w:t>At Berridge Programs, we prioritize safety and trust by implementing rigorous policies, procedures, and protocols to identify and manage risks. Our goal is to support participants and staff in delivering high-quality programming rooted in transparency and shared responsibility.</w:t>
      </w:r>
    </w:p>
    <w:p w14:paraId="37A97C60" w14:textId="6DE56680" w:rsidR="000613DD" w:rsidRPr="00DB35A6" w:rsidRDefault="000613DD" w:rsidP="000613DD">
      <w:pPr>
        <w:rPr>
          <w:rFonts w:ascii="Avenir Next LT Pro" w:eastAsia="Avenir" w:hAnsi="Avenir Next LT Pro" w:cs="Avenir"/>
          <w:b/>
          <w:bCs/>
          <w:color w:val="000000"/>
          <w:u w:val="single"/>
          <w:shd w:val="clear" w:color="auto" w:fill="FEFEFE"/>
        </w:rPr>
      </w:pPr>
      <w:r w:rsidRPr="00DB35A6">
        <w:rPr>
          <w:rFonts w:ascii="Avenir Next LT Pro" w:eastAsia="Avenir" w:hAnsi="Avenir Next LT Pro" w:cs="Avenir"/>
          <w:b/>
          <w:bCs/>
          <w:color w:val="000000"/>
          <w:u w:val="single"/>
          <w:shd w:val="clear" w:color="auto" w:fill="FEFEFE"/>
        </w:rPr>
        <w:t>Participant Responsibility with Regards to Risk</w:t>
      </w:r>
    </w:p>
    <w:p w14:paraId="7C15372D" w14:textId="77777777" w:rsidR="000613DD" w:rsidRPr="00A15AD5" w:rsidRDefault="000613DD" w:rsidP="000613DD">
      <w:pPr>
        <w:widowControl w:val="0"/>
        <w:pBdr>
          <w:top w:val="none" w:sz="0" w:space="0" w:color="000000"/>
          <w:left w:val="none" w:sz="0" w:space="0" w:color="000000"/>
          <w:bottom w:val="none" w:sz="0" w:space="0" w:color="000000"/>
          <w:right w:val="none" w:sz="0" w:space="0" w:color="000000"/>
          <w:between w:val="none" w:sz="0" w:space="0" w:color="000000"/>
        </w:pBdr>
        <w:ind w:right="444"/>
        <w:rPr>
          <w:rFonts w:ascii="Avenir Next LT Pro" w:eastAsia="Avenir" w:hAnsi="Avenir Next LT Pro" w:cs="Avenir"/>
          <w:color w:val="000000"/>
        </w:rPr>
      </w:pPr>
      <w:r w:rsidRPr="00A15AD5">
        <w:rPr>
          <w:rFonts w:ascii="Avenir Next LT Pro" w:eastAsia="Avenir" w:hAnsi="Avenir Next LT Pro" w:cs="Avenir"/>
          <w:color w:val="000000"/>
        </w:rPr>
        <w:t xml:space="preserve">All Berridge Programs participants </w:t>
      </w:r>
      <w:r w:rsidRPr="00A15AD5">
        <w:rPr>
          <w:rFonts w:ascii="Avenir Next LT Pro" w:eastAsia="Avenir" w:hAnsi="Avenir Next LT Pro" w:cs="Avenir"/>
        </w:rPr>
        <w:t xml:space="preserve">have a Duty of Care in managing their own wellbeing and following </w:t>
      </w:r>
      <w:r w:rsidRPr="00A15AD5">
        <w:rPr>
          <w:rFonts w:ascii="Avenir Next LT Pro" w:eastAsia="Avenir" w:hAnsi="Avenir Next LT Pro" w:cs="Avenir"/>
          <w:color w:val="000000"/>
        </w:rPr>
        <w:t>Berridge Programs</w:t>
      </w:r>
      <w:r w:rsidRPr="00A15AD5">
        <w:rPr>
          <w:rFonts w:ascii="Avenir Next LT Pro" w:eastAsia="Avenir" w:hAnsi="Avenir Next LT Pro" w:cs="Avenir"/>
        </w:rPr>
        <w:t>’</w:t>
      </w:r>
      <w:r w:rsidRPr="00A15AD5">
        <w:rPr>
          <w:rFonts w:ascii="Avenir Next LT Pro" w:eastAsia="Avenir" w:hAnsi="Avenir Next LT Pro" w:cs="Avenir"/>
          <w:color w:val="000000"/>
        </w:rPr>
        <w:t xml:space="preserve"> risk management practices. Once the participant is enrolled, Berridge Programs sends information about the program to the participant which includes:</w:t>
      </w:r>
    </w:p>
    <w:p w14:paraId="54F2C46A" w14:textId="77777777" w:rsidR="000613DD" w:rsidRPr="00A15AD5" w:rsidRDefault="000613DD" w:rsidP="000613DD">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444"/>
        <w:rPr>
          <w:rFonts w:ascii="Avenir Next LT Pro" w:hAnsi="Avenir Next LT Pro"/>
          <w:color w:val="000000"/>
        </w:rPr>
      </w:pPr>
      <w:r w:rsidRPr="00A15AD5">
        <w:rPr>
          <w:rFonts w:ascii="Avenir Next LT Pro" w:eastAsia="Avenir" w:hAnsi="Avenir Next LT Pro" w:cs="Avenir"/>
          <w:color w:val="000000"/>
        </w:rPr>
        <w:t>Participant Handbook</w:t>
      </w:r>
    </w:p>
    <w:p w14:paraId="0065F525" w14:textId="77777777" w:rsidR="000613DD" w:rsidRPr="00A15AD5" w:rsidRDefault="000613DD" w:rsidP="000613DD">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444"/>
        <w:rPr>
          <w:rFonts w:ascii="Avenir Next LT Pro" w:hAnsi="Avenir Next LT Pro"/>
          <w:color w:val="000000"/>
        </w:rPr>
      </w:pPr>
      <w:r w:rsidRPr="00A15AD5">
        <w:rPr>
          <w:rFonts w:ascii="Avenir Next LT Pro" w:eastAsia="Avenir" w:hAnsi="Avenir Next LT Pro" w:cs="Avenir"/>
          <w:color w:val="000000"/>
        </w:rPr>
        <w:t>Medical/Dietary/Travel Forms</w:t>
      </w:r>
    </w:p>
    <w:p w14:paraId="627A4FBA" w14:textId="77777777" w:rsidR="000613DD" w:rsidRPr="00A15AD5" w:rsidRDefault="000613DD" w:rsidP="000613DD">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444"/>
        <w:rPr>
          <w:rFonts w:ascii="Avenir Next LT Pro" w:hAnsi="Avenir Next LT Pro"/>
          <w:color w:val="000000"/>
        </w:rPr>
      </w:pPr>
      <w:r w:rsidRPr="00A15AD5">
        <w:rPr>
          <w:rFonts w:ascii="Avenir Next LT Pro" w:eastAsia="Avenir" w:hAnsi="Avenir Next LT Pro" w:cs="Avenir"/>
          <w:color w:val="000000"/>
        </w:rPr>
        <w:t>Participant Orientation Handbook</w:t>
      </w:r>
    </w:p>
    <w:p w14:paraId="095170C3" w14:textId="77777777" w:rsidR="000613DD" w:rsidRPr="00A15AD5" w:rsidRDefault="000613DD" w:rsidP="000613D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720" w:right="444"/>
        <w:rPr>
          <w:rFonts w:ascii="Avenir Next LT Pro" w:hAnsi="Avenir Next LT Pro"/>
          <w:color w:val="000000"/>
        </w:rPr>
      </w:pPr>
    </w:p>
    <w:p w14:paraId="145F90B4" w14:textId="77777777" w:rsidR="000613DD" w:rsidRPr="00A15AD5" w:rsidRDefault="000613DD" w:rsidP="000613DD">
      <w:pPr>
        <w:widowControl w:val="0"/>
        <w:pBdr>
          <w:top w:val="none" w:sz="0" w:space="0" w:color="000000"/>
          <w:left w:val="none" w:sz="0" w:space="0" w:color="000000"/>
          <w:bottom w:val="none" w:sz="0" w:space="0" w:color="000000"/>
          <w:right w:val="none" w:sz="0" w:space="0" w:color="000000"/>
          <w:between w:val="none" w:sz="0" w:space="0" w:color="000000"/>
        </w:pBdr>
        <w:ind w:right="444"/>
        <w:rPr>
          <w:rFonts w:ascii="Avenir Next LT Pro" w:eastAsia="Avenir" w:hAnsi="Avenir Next LT Pro" w:cs="Avenir"/>
          <w:color w:val="000000"/>
        </w:rPr>
      </w:pPr>
      <w:r w:rsidRPr="00A15AD5">
        <w:rPr>
          <w:rFonts w:ascii="Avenir Next LT Pro" w:eastAsia="Avenir" w:hAnsi="Avenir Next LT Pro" w:cs="Avenir"/>
          <w:color w:val="000000"/>
        </w:rPr>
        <w:t xml:space="preserve">These materials include </w:t>
      </w:r>
      <w:r w:rsidRPr="00A15AD5">
        <w:rPr>
          <w:rFonts w:ascii="Avenir Next LT Pro" w:eastAsia="Avenir" w:hAnsi="Avenir Next LT Pro" w:cs="Avenir"/>
        </w:rPr>
        <w:t>information on how</w:t>
      </w:r>
      <w:r w:rsidRPr="00A15AD5">
        <w:rPr>
          <w:rFonts w:ascii="Avenir Next LT Pro" w:eastAsia="Avenir" w:hAnsi="Avenir Next LT Pro" w:cs="Avenir"/>
          <w:color w:val="000000"/>
        </w:rPr>
        <w:t xml:space="preserve"> the program is run, planning, travel and program policies as well as detailed information about the assumed risks of </w:t>
      </w:r>
      <w:r w:rsidRPr="00A15AD5">
        <w:rPr>
          <w:rFonts w:ascii="Avenir Next LT Pro" w:eastAsia="Avenir" w:hAnsi="Avenir Next LT Pro" w:cs="Avenir"/>
        </w:rPr>
        <w:t>international travel</w:t>
      </w:r>
      <w:r w:rsidRPr="00A15AD5">
        <w:rPr>
          <w:rFonts w:ascii="Avenir Next LT Pro" w:eastAsia="Avenir" w:hAnsi="Avenir Next LT Pro" w:cs="Avenir"/>
          <w:color w:val="000000"/>
        </w:rPr>
        <w:t xml:space="preserve">. </w:t>
      </w:r>
    </w:p>
    <w:p w14:paraId="313F1525" w14:textId="77777777" w:rsidR="000613DD" w:rsidRPr="00A15AD5" w:rsidRDefault="000613DD" w:rsidP="000613DD">
      <w:pPr>
        <w:widowControl w:val="0"/>
        <w:pBdr>
          <w:top w:val="none" w:sz="0" w:space="0" w:color="000000"/>
          <w:left w:val="none" w:sz="0" w:space="0" w:color="000000"/>
          <w:bottom w:val="none" w:sz="0" w:space="0" w:color="000000"/>
          <w:right w:val="none" w:sz="0" w:space="0" w:color="000000"/>
          <w:between w:val="none" w:sz="0" w:space="0" w:color="000000"/>
        </w:pBdr>
        <w:ind w:right="444"/>
        <w:rPr>
          <w:rFonts w:ascii="Avenir Next LT Pro" w:eastAsia="Avenir" w:hAnsi="Avenir Next LT Pro" w:cs="Avenir"/>
          <w:color w:val="000000"/>
        </w:rPr>
      </w:pPr>
      <w:r w:rsidRPr="00A15AD5">
        <w:rPr>
          <w:rFonts w:ascii="Avenir Next LT Pro" w:eastAsia="Avenir" w:hAnsi="Avenir Next LT Pro" w:cs="Avenir"/>
          <w:color w:val="000000"/>
        </w:rPr>
        <w:t>On the ground, participants receive a safety orientation before:</w:t>
      </w:r>
    </w:p>
    <w:p w14:paraId="5C1AF86B" w14:textId="77777777" w:rsidR="000613DD" w:rsidRPr="00A15AD5" w:rsidRDefault="000613DD" w:rsidP="000613DD">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444"/>
        <w:rPr>
          <w:rFonts w:ascii="Avenir Next LT Pro" w:hAnsi="Avenir Next LT Pro"/>
          <w:color w:val="000000"/>
        </w:rPr>
      </w:pPr>
      <w:r w:rsidRPr="00A15AD5">
        <w:rPr>
          <w:rFonts w:ascii="Avenir Next LT Pro" w:eastAsia="Avenir" w:hAnsi="Avenir Next LT Pro" w:cs="Avenir"/>
          <w:color w:val="000000"/>
        </w:rPr>
        <w:t xml:space="preserve">any class, workshop or general program activity especially those that might contain risk. </w:t>
      </w:r>
    </w:p>
    <w:p w14:paraId="11B901C2" w14:textId="77777777" w:rsidR="000613DD" w:rsidRPr="00A15AD5" w:rsidRDefault="000613DD" w:rsidP="000613DD">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444"/>
        <w:rPr>
          <w:rFonts w:ascii="Avenir Next LT Pro" w:hAnsi="Avenir Next LT Pro"/>
          <w:color w:val="000000"/>
        </w:rPr>
      </w:pPr>
      <w:r w:rsidRPr="00A15AD5">
        <w:rPr>
          <w:rFonts w:ascii="Avenir Next LT Pro" w:eastAsia="Avenir" w:hAnsi="Avenir Next LT Pro" w:cs="Avenir"/>
          <w:color w:val="000000"/>
        </w:rPr>
        <w:t>any excursion or field trip off-campus</w:t>
      </w:r>
    </w:p>
    <w:p w14:paraId="01851DA3" w14:textId="77777777" w:rsidR="000613DD" w:rsidRPr="00A15AD5" w:rsidRDefault="000613DD" w:rsidP="000613DD">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444"/>
        <w:rPr>
          <w:rFonts w:ascii="Avenir Next LT Pro" w:hAnsi="Avenir Next LT Pro"/>
          <w:color w:val="000000"/>
        </w:rPr>
      </w:pPr>
      <w:r w:rsidRPr="00A15AD5">
        <w:rPr>
          <w:rFonts w:ascii="Avenir Next LT Pro" w:eastAsia="Avenir" w:hAnsi="Avenir Next LT Pro" w:cs="Avenir"/>
          <w:color w:val="000000"/>
        </w:rPr>
        <w:t>any off-campus class or workshop</w:t>
      </w:r>
    </w:p>
    <w:p w14:paraId="6ACEA57E" w14:textId="77777777" w:rsidR="000613DD" w:rsidRPr="00A15AD5" w:rsidRDefault="000613DD" w:rsidP="000613DD">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444"/>
        <w:rPr>
          <w:rFonts w:ascii="Avenir Next LT Pro" w:hAnsi="Avenir Next LT Pro"/>
          <w:color w:val="000000"/>
        </w:rPr>
      </w:pPr>
      <w:r w:rsidRPr="00A15AD5">
        <w:rPr>
          <w:rFonts w:ascii="Avenir Next LT Pro" w:eastAsia="Avenir" w:hAnsi="Avenir Next LT Pro" w:cs="Avenir"/>
          <w:color w:val="000000"/>
        </w:rPr>
        <w:t>any outdoor activity including coastal or country walking</w:t>
      </w:r>
    </w:p>
    <w:p w14:paraId="14AFC438" w14:textId="77777777" w:rsidR="000613DD" w:rsidRPr="00A15AD5" w:rsidRDefault="000613DD" w:rsidP="000613DD">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444"/>
        <w:rPr>
          <w:rFonts w:ascii="Avenir Next LT Pro" w:hAnsi="Avenir Next LT Pro"/>
          <w:color w:val="000000"/>
        </w:rPr>
      </w:pPr>
      <w:r w:rsidRPr="00A15AD5">
        <w:rPr>
          <w:rFonts w:ascii="Avenir Next LT Pro" w:eastAsia="Avenir" w:hAnsi="Avenir Next LT Pro" w:cs="Avenir"/>
          <w:color w:val="000000"/>
        </w:rPr>
        <w:t>before starting any chores, especially working in the kitchen</w:t>
      </w:r>
    </w:p>
    <w:p w14:paraId="36075782" w14:textId="77777777" w:rsidR="000613DD" w:rsidRPr="00A15AD5" w:rsidRDefault="000613DD" w:rsidP="000613DD">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444"/>
        <w:rPr>
          <w:rFonts w:ascii="Avenir Next LT Pro" w:hAnsi="Avenir Next LT Pro"/>
          <w:color w:val="000000"/>
        </w:rPr>
      </w:pPr>
      <w:r w:rsidRPr="00A15AD5">
        <w:rPr>
          <w:rFonts w:ascii="Avenir Next LT Pro" w:eastAsia="Avenir" w:hAnsi="Avenir Next LT Pro" w:cs="Avenir"/>
          <w:color w:val="000000"/>
        </w:rPr>
        <w:t>the week-long Paris trip has a separate and more involved orientation</w:t>
      </w:r>
    </w:p>
    <w:p w14:paraId="52B4F4C9" w14:textId="77777777" w:rsidR="000613DD" w:rsidRPr="00A15AD5" w:rsidRDefault="000613DD" w:rsidP="000613D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360" w:right="444"/>
        <w:rPr>
          <w:rFonts w:ascii="Avenir Next LT Pro" w:hAnsi="Avenir Next LT Pro"/>
          <w:color w:val="000000"/>
        </w:rPr>
      </w:pPr>
    </w:p>
    <w:p w14:paraId="031FA5B4" w14:textId="77777777" w:rsidR="000613DD" w:rsidRPr="00A15AD5" w:rsidRDefault="000613DD" w:rsidP="000613D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right="444"/>
        <w:rPr>
          <w:rFonts w:ascii="Avenir Next LT Pro" w:eastAsia="Avenir" w:hAnsi="Avenir Next LT Pro" w:cs="Avenir"/>
          <w:color w:val="000000"/>
        </w:rPr>
      </w:pPr>
      <w:r w:rsidRPr="00A15AD5">
        <w:rPr>
          <w:rFonts w:ascii="Avenir Next LT Pro" w:eastAsia="Avenir" w:hAnsi="Avenir Next LT Pro" w:cs="Avenir"/>
        </w:rPr>
        <w:t>Each orientation provides a clear explanation of</w:t>
      </w:r>
      <w:r w:rsidRPr="00A15AD5">
        <w:rPr>
          <w:rFonts w:ascii="Avenir Next LT Pro" w:eastAsia="Avenir" w:hAnsi="Avenir Next LT Pro" w:cs="Avenir"/>
          <w:color w:val="000000"/>
        </w:rPr>
        <w:t>:</w:t>
      </w:r>
    </w:p>
    <w:p w14:paraId="7024A655" w14:textId="77777777" w:rsidR="000613DD" w:rsidRPr="00A15AD5" w:rsidRDefault="000613DD" w:rsidP="000613DD">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444"/>
        <w:rPr>
          <w:rFonts w:ascii="Avenir Next LT Pro" w:eastAsia="Avenir" w:hAnsi="Avenir Next LT Pro" w:cs="Avenir"/>
          <w:color w:val="000000"/>
        </w:rPr>
      </w:pPr>
      <w:r w:rsidRPr="00A15AD5">
        <w:rPr>
          <w:rFonts w:ascii="Avenir Next LT Pro" w:eastAsia="Avenir" w:hAnsi="Avenir Next LT Pro" w:cs="Avenir"/>
          <w:color w:val="000000"/>
        </w:rPr>
        <w:t>activity</w:t>
      </w:r>
    </w:p>
    <w:p w14:paraId="490DF0B5" w14:textId="77777777" w:rsidR="000613DD" w:rsidRPr="00A15AD5" w:rsidRDefault="000613DD" w:rsidP="000613DD">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444"/>
        <w:rPr>
          <w:rFonts w:ascii="Avenir Next LT Pro" w:eastAsia="Avenir" w:hAnsi="Avenir Next LT Pro" w:cs="Avenir"/>
          <w:color w:val="000000"/>
        </w:rPr>
      </w:pPr>
      <w:r w:rsidRPr="00A15AD5">
        <w:rPr>
          <w:rFonts w:ascii="Avenir Next LT Pro" w:eastAsia="Avenir" w:hAnsi="Avenir Next LT Pro" w:cs="Avenir"/>
          <w:color w:val="000000"/>
        </w:rPr>
        <w:t>environmental hazards</w:t>
      </w:r>
    </w:p>
    <w:p w14:paraId="36D83AD4" w14:textId="77777777" w:rsidR="000613DD" w:rsidRPr="00A15AD5" w:rsidRDefault="000613DD" w:rsidP="000613DD">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444"/>
        <w:rPr>
          <w:rFonts w:ascii="Avenir Next LT Pro" w:eastAsia="Avenir" w:hAnsi="Avenir Next LT Pro" w:cs="Avenir"/>
          <w:color w:val="000000"/>
        </w:rPr>
      </w:pPr>
      <w:r w:rsidRPr="00A15AD5">
        <w:rPr>
          <w:rFonts w:ascii="Avenir Next LT Pro" w:eastAsia="Avenir" w:hAnsi="Avenir Next LT Pro" w:cs="Avenir"/>
          <w:color w:val="000000"/>
        </w:rPr>
        <w:t>inherent or other risks of the activity</w:t>
      </w:r>
    </w:p>
    <w:p w14:paraId="2055A026" w14:textId="77777777" w:rsidR="000613DD" w:rsidRPr="00A15AD5" w:rsidRDefault="000613DD" w:rsidP="000613DD">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444"/>
        <w:rPr>
          <w:rFonts w:ascii="Avenir Next LT Pro" w:eastAsia="Avenir" w:hAnsi="Avenir Next LT Pro" w:cs="Avenir"/>
          <w:color w:val="000000"/>
        </w:rPr>
      </w:pPr>
      <w:r w:rsidRPr="00A15AD5">
        <w:rPr>
          <w:rFonts w:ascii="Avenir Next LT Pro" w:eastAsia="Avenir" w:hAnsi="Avenir Next LT Pro" w:cs="Avenir"/>
          <w:color w:val="000000"/>
        </w:rPr>
        <w:t>participant responsibilities</w:t>
      </w:r>
    </w:p>
    <w:p w14:paraId="0FED9013" w14:textId="77777777" w:rsidR="000613DD" w:rsidRPr="00A15AD5" w:rsidRDefault="000613DD" w:rsidP="000613DD">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444"/>
        <w:rPr>
          <w:rFonts w:ascii="Avenir Next LT Pro" w:eastAsia="Avenir" w:hAnsi="Avenir Next LT Pro" w:cs="Avenir"/>
          <w:color w:val="000000"/>
        </w:rPr>
      </w:pPr>
      <w:r w:rsidRPr="00A15AD5">
        <w:rPr>
          <w:rFonts w:ascii="Avenir Next LT Pro" w:eastAsia="Avenir" w:hAnsi="Avenir Next LT Pro" w:cs="Avenir"/>
          <w:color w:val="000000"/>
        </w:rPr>
        <w:t>prohibited activities &amp; no-go zones</w:t>
      </w:r>
    </w:p>
    <w:p w14:paraId="27BCDA35" w14:textId="77777777" w:rsidR="000613DD" w:rsidRPr="00A15AD5" w:rsidRDefault="000613DD" w:rsidP="000613DD">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444"/>
        <w:rPr>
          <w:rFonts w:ascii="Avenir Next LT Pro" w:eastAsia="Avenir" w:hAnsi="Avenir Next LT Pro" w:cs="Avenir"/>
          <w:color w:val="000000"/>
        </w:rPr>
      </w:pPr>
      <w:r w:rsidRPr="00A15AD5">
        <w:rPr>
          <w:rFonts w:ascii="Avenir Next LT Pro" w:eastAsia="Avenir" w:hAnsi="Avenir Next LT Pro" w:cs="Avenir"/>
          <w:color w:val="000000"/>
        </w:rPr>
        <w:t xml:space="preserve">emergency procedures and/or activity goals. </w:t>
      </w:r>
    </w:p>
    <w:p w14:paraId="130BEAAA" w14:textId="77777777" w:rsidR="000613DD" w:rsidRPr="00A15AD5" w:rsidRDefault="000613DD" w:rsidP="000613DD">
      <w:pPr>
        <w:widowControl w:val="0"/>
        <w:pBdr>
          <w:top w:val="none" w:sz="0" w:space="0" w:color="000000"/>
          <w:left w:val="none" w:sz="0" w:space="0" w:color="000000"/>
          <w:bottom w:val="none" w:sz="0" w:space="0" w:color="000000"/>
          <w:right w:val="none" w:sz="0" w:space="0" w:color="000000"/>
          <w:between w:val="none" w:sz="0" w:space="0" w:color="000000"/>
        </w:pBdr>
        <w:ind w:right="444"/>
        <w:rPr>
          <w:rFonts w:ascii="Avenir Next LT Pro" w:eastAsia="Avenir" w:hAnsi="Avenir Next LT Pro" w:cs="Avenir"/>
        </w:rPr>
      </w:pPr>
    </w:p>
    <w:p w14:paraId="4B363334" w14:textId="77777777" w:rsidR="000613DD" w:rsidRPr="00A15AD5" w:rsidRDefault="000613DD" w:rsidP="000613DD">
      <w:pPr>
        <w:widowControl w:val="0"/>
        <w:pBdr>
          <w:top w:val="none" w:sz="0" w:space="0" w:color="000000"/>
          <w:left w:val="none" w:sz="0" w:space="0" w:color="000000"/>
          <w:bottom w:val="none" w:sz="0" w:space="0" w:color="000000"/>
          <w:right w:val="none" w:sz="0" w:space="0" w:color="000000"/>
          <w:between w:val="none" w:sz="0" w:space="0" w:color="000000"/>
        </w:pBdr>
        <w:ind w:right="444"/>
        <w:rPr>
          <w:rFonts w:ascii="Avenir Next LT Pro" w:eastAsia="Avenir" w:hAnsi="Avenir Next LT Pro" w:cs="Avenir"/>
          <w:color w:val="000000"/>
        </w:rPr>
      </w:pPr>
      <w:r w:rsidRPr="00A15AD5">
        <w:rPr>
          <w:rFonts w:ascii="Avenir Next LT Pro" w:eastAsia="Avenir" w:hAnsi="Avenir Next LT Pro" w:cs="Avenir"/>
          <w:color w:val="000000"/>
        </w:rPr>
        <w:t xml:space="preserve">Participants are given this information so that they understand the importance of </w:t>
      </w:r>
      <w:r w:rsidRPr="00A15AD5">
        <w:rPr>
          <w:rFonts w:ascii="Avenir Next LT Pro" w:eastAsia="Avenir" w:hAnsi="Avenir Next LT Pro" w:cs="Avenir"/>
          <w:color w:val="000000"/>
        </w:rPr>
        <w:lastRenderedPageBreak/>
        <w:t xml:space="preserve">responsible behavior, follow good risk management practices, and understand that each participant shares in the responsibility for </w:t>
      </w:r>
      <w:r w:rsidRPr="00A15AD5">
        <w:rPr>
          <w:rFonts w:ascii="Avenir Next LT Pro" w:eastAsia="Avenir" w:hAnsi="Avenir Next LT Pro" w:cs="Avenir"/>
        </w:rPr>
        <w:t>their</w:t>
      </w:r>
      <w:r w:rsidRPr="00A15AD5">
        <w:rPr>
          <w:rFonts w:ascii="Avenir Next LT Pro" w:eastAsia="Avenir" w:hAnsi="Avenir Next LT Pro" w:cs="Avenir"/>
          <w:color w:val="000000"/>
        </w:rPr>
        <w:t xml:space="preserve"> own well-being and the well-being of those on the program. </w:t>
      </w:r>
    </w:p>
    <w:p w14:paraId="34262D6D" w14:textId="77777777" w:rsidR="000613DD" w:rsidRPr="00A15AD5" w:rsidRDefault="000613DD" w:rsidP="00FB152E">
      <w:pPr>
        <w:rPr>
          <w:rFonts w:ascii="Avenir Next LT Pro" w:eastAsia="Avenir" w:hAnsi="Avenir Next LT Pro" w:cs="Avenir"/>
          <w:color w:val="000000"/>
          <w:shd w:val="clear" w:color="auto" w:fill="FEFEFE"/>
        </w:rPr>
      </w:pPr>
    </w:p>
    <w:p w14:paraId="63D825CF" w14:textId="470F080D" w:rsidR="000613DD" w:rsidRPr="00DB35A6" w:rsidRDefault="000613DD" w:rsidP="00FB152E">
      <w:pPr>
        <w:rPr>
          <w:rFonts w:ascii="Avenir Next LT Pro" w:eastAsia="Avenir" w:hAnsi="Avenir Next LT Pro" w:cs="Avenir"/>
          <w:b/>
          <w:bCs/>
          <w:color w:val="000000"/>
          <w:u w:val="single"/>
          <w:shd w:val="clear" w:color="auto" w:fill="FEFEFE"/>
        </w:rPr>
      </w:pPr>
      <w:r w:rsidRPr="00DB35A6">
        <w:rPr>
          <w:rFonts w:ascii="Avenir Next LT Pro" w:eastAsia="Avenir" w:hAnsi="Avenir Next LT Pro" w:cs="Avenir"/>
          <w:b/>
          <w:bCs/>
          <w:color w:val="000000"/>
          <w:u w:val="single"/>
          <w:shd w:val="clear" w:color="auto" w:fill="FEFEFE"/>
        </w:rPr>
        <w:t>Organizational Responsibilit</w:t>
      </w:r>
      <w:r w:rsidR="00754CD0" w:rsidRPr="00DB35A6">
        <w:rPr>
          <w:rFonts w:ascii="Avenir Next LT Pro" w:eastAsia="Avenir" w:hAnsi="Avenir Next LT Pro" w:cs="Avenir"/>
          <w:b/>
          <w:bCs/>
          <w:color w:val="000000"/>
          <w:u w:val="single"/>
          <w:shd w:val="clear" w:color="auto" w:fill="FEFEFE"/>
        </w:rPr>
        <w:t>y</w:t>
      </w:r>
      <w:r w:rsidRPr="00DB35A6">
        <w:rPr>
          <w:rFonts w:ascii="Avenir Next LT Pro" w:eastAsia="Avenir" w:hAnsi="Avenir Next LT Pro" w:cs="Avenir"/>
          <w:b/>
          <w:bCs/>
          <w:color w:val="000000"/>
          <w:u w:val="single"/>
          <w:shd w:val="clear" w:color="auto" w:fill="FEFEFE"/>
        </w:rPr>
        <w:t xml:space="preserve"> with Regards to Risk</w:t>
      </w:r>
    </w:p>
    <w:p w14:paraId="6F891577" w14:textId="4F72B7FB" w:rsidR="000613DD" w:rsidRPr="00A15AD5" w:rsidRDefault="00FB152E" w:rsidP="00A15AD5">
      <w:pPr>
        <w:pStyle w:val="NormalWeb"/>
        <w:spacing w:before="0" w:beforeAutospacing="0" w:after="0" w:afterAutospacing="0"/>
        <w:rPr>
          <w:rFonts w:ascii="Avenir Next LT Pro" w:hAnsi="Avenir Next LT Pro"/>
          <w:color w:val="000000"/>
          <w:sz w:val="22"/>
          <w:szCs w:val="22"/>
          <w:shd w:val="clear" w:color="auto" w:fill="FEFEFE"/>
        </w:rPr>
      </w:pPr>
      <w:r w:rsidRPr="00A15AD5">
        <w:rPr>
          <w:rFonts w:ascii="Avenir Next LT Pro" w:eastAsia="Avenir" w:hAnsi="Avenir Next LT Pro" w:cs="Avenir"/>
          <w:color w:val="000000"/>
          <w:sz w:val="22"/>
          <w:szCs w:val="22"/>
          <w:shd w:val="clear" w:color="auto" w:fill="FEFEFE"/>
        </w:rPr>
        <w:t xml:space="preserve">Berridge Programs has </w:t>
      </w:r>
      <w:r w:rsidR="00A15AD5" w:rsidRPr="00A15AD5">
        <w:rPr>
          <w:rFonts w:ascii="Avenir Next LT Pro" w:eastAsia="Avenir" w:hAnsi="Avenir Next LT Pro" w:cs="Avenir"/>
          <w:color w:val="000000"/>
          <w:sz w:val="22"/>
          <w:szCs w:val="22"/>
          <w:shd w:val="clear" w:color="auto" w:fill="FEFEFE"/>
        </w:rPr>
        <w:t xml:space="preserve">a </w:t>
      </w:r>
      <w:r w:rsidR="00A15AD5" w:rsidRPr="00A15AD5">
        <w:rPr>
          <w:rFonts w:ascii="Avenir Next LT Pro" w:hAnsi="Avenir Next LT Pro"/>
          <w:color w:val="000000"/>
          <w:sz w:val="22"/>
          <w:szCs w:val="22"/>
          <w:shd w:val="clear" w:color="auto" w:fill="FEFEFE"/>
        </w:rPr>
        <w:t xml:space="preserve">formal risk management program </w:t>
      </w:r>
      <w:r w:rsidR="00A15AD5" w:rsidRPr="00A15AD5">
        <w:rPr>
          <w:rFonts w:ascii="Avenir Next LT Pro" w:hAnsi="Avenir Next LT Pro"/>
          <w:color w:val="000000"/>
          <w:sz w:val="22"/>
          <w:szCs w:val="22"/>
          <w:shd w:val="clear" w:color="auto" w:fill="FEFEFE"/>
        </w:rPr>
        <w:t>that designates</w:t>
      </w:r>
      <w:r w:rsidR="00A15AD5" w:rsidRPr="00A15AD5">
        <w:rPr>
          <w:rFonts w:ascii="Avenir Next LT Pro" w:hAnsi="Avenir Next LT Pro"/>
          <w:color w:val="000000"/>
          <w:sz w:val="22"/>
          <w:szCs w:val="22"/>
          <w:shd w:val="clear" w:color="auto" w:fill="FEFEFE"/>
        </w:rPr>
        <w:t xml:space="preserve"> responsibility for risk identification, </w:t>
      </w:r>
      <w:r w:rsidR="00A15AD5" w:rsidRPr="00A15AD5">
        <w:rPr>
          <w:rFonts w:ascii="Avenir Next LT Pro" w:hAnsi="Avenir Next LT Pro"/>
          <w:color w:val="000000"/>
          <w:sz w:val="22"/>
          <w:szCs w:val="22"/>
          <w:shd w:val="clear" w:color="auto" w:fill="FEFEFE"/>
        </w:rPr>
        <w:t>outlines actions</w:t>
      </w:r>
      <w:r w:rsidR="00A15AD5" w:rsidRPr="00A15AD5">
        <w:rPr>
          <w:rFonts w:ascii="Avenir Next LT Pro" w:hAnsi="Avenir Next LT Pro"/>
          <w:color w:val="000000"/>
          <w:sz w:val="22"/>
          <w:szCs w:val="22"/>
          <w:shd w:val="clear" w:color="auto" w:fill="FEFEFE"/>
        </w:rPr>
        <w:t xml:space="preserve"> for risk mitigatio</w:t>
      </w:r>
      <w:r w:rsidR="00A15AD5" w:rsidRPr="00A15AD5">
        <w:rPr>
          <w:rFonts w:ascii="Avenir Next LT Pro" w:hAnsi="Avenir Next LT Pro"/>
          <w:color w:val="000000"/>
          <w:sz w:val="22"/>
          <w:szCs w:val="22"/>
          <w:shd w:val="clear" w:color="auto" w:fill="FEFEFE"/>
        </w:rPr>
        <w:t>n and defines clear protocols for effective emergency response</w:t>
      </w:r>
      <w:r w:rsidR="00A15AD5" w:rsidRPr="00A15AD5">
        <w:rPr>
          <w:rFonts w:ascii="Avenir Next LT Pro" w:hAnsi="Avenir Next LT Pro"/>
          <w:color w:val="000000"/>
          <w:sz w:val="22"/>
          <w:szCs w:val="22"/>
          <w:shd w:val="clear" w:color="auto" w:fill="FEFEFE"/>
        </w:rPr>
        <w:t xml:space="preserve">. </w:t>
      </w:r>
      <w:r w:rsidR="00A15AD5" w:rsidRPr="00A15AD5">
        <w:rPr>
          <w:rFonts w:ascii="Avenir Next LT Pro" w:hAnsi="Avenir Next LT Pro"/>
          <w:color w:val="000000"/>
          <w:sz w:val="22"/>
          <w:szCs w:val="22"/>
          <w:shd w:val="clear" w:color="auto" w:fill="FEFEFE"/>
        </w:rPr>
        <w:t>Risk</w:t>
      </w:r>
      <w:r w:rsidR="00A15AD5" w:rsidRPr="00A15AD5">
        <w:rPr>
          <w:rFonts w:ascii="Avenir Next LT Pro" w:hAnsi="Avenir Next LT Pro"/>
          <w:color w:val="000000"/>
          <w:sz w:val="22"/>
          <w:szCs w:val="22"/>
          <w:shd w:val="clear" w:color="auto" w:fill="FEFEFE"/>
        </w:rPr>
        <w:t xml:space="preserve"> management and oversight is a program-wide responsibility that calls for the active involvement of the </w:t>
      </w:r>
      <w:r w:rsidR="00A15AD5" w:rsidRPr="00A15AD5">
        <w:rPr>
          <w:rFonts w:ascii="Avenir Next LT Pro" w:hAnsi="Avenir Next LT Pro"/>
          <w:color w:val="000000"/>
          <w:sz w:val="22"/>
          <w:szCs w:val="22"/>
          <w:shd w:val="clear" w:color="auto" w:fill="FEFEFE"/>
        </w:rPr>
        <w:t xml:space="preserve">Executive </w:t>
      </w:r>
      <w:r w:rsidR="00A15AD5" w:rsidRPr="00A15AD5">
        <w:rPr>
          <w:rFonts w:ascii="Avenir Next LT Pro" w:hAnsi="Avenir Next LT Pro"/>
          <w:color w:val="000000"/>
          <w:sz w:val="22"/>
          <w:szCs w:val="22"/>
          <w:shd w:val="clear" w:color="auto" w:fill="FEFEFE"/>
        </w:rPr>
        <w:t>Director, Program Director, teaching staff, support staff, and others involved in decision-making concerning risks.</w:t>
      </w:r>
      <w:r w:rsidR="00A15AD5" w:rsidRPr="00A15AD5">
        <w:rPr>
          <w:rFonts w:ascii="Avenir Next LT Pro" w:hAnsi="Avenir Next LT Pro"/>
          <w:color w:val="000000"/>
          <w:sz w:val="22"/>
          <w:szCs w:val="22"/>
          <w:shd w:val="clear" w:color="auto" w:fill="FEFEFE"/>
        </w:rPr>
        <w:t xml:space="preserve"> Some of our risk management policies include:</w:t>
      </w:r>
    </w:p>
    <w:p w14:paraId="5008D3D6" w14:textId="77777777" w:rsidR="00A15AD5" w:rsidRPr="00A15AD5" w:rsidRDefault="00A15AD5" w:rsidP="00A15AD5">
      <w:pPr>
        <w:pStyle w:val="NormalWeb"/>
        <w:spacing w:before="0" w:beforeAutospacing="0" w:after="0" w:afterAutospacing="0"/>
        <w:rPr>
          <w:rFonts w:ascii="Avenir Next LT Pro" w:hAnsi="Avenir Next LT Pro"/>
          <w:sz w:val="22"/>
          <w:szCs w:val="22"/>
        </w:rPr>
      </w:pPr>
    </w:p>
    <w:p w14:paraId="6AE314C6" w14:textId="24A0E6EB" w:rsidR="00754CD0" w:rsidRPr="00A15AD5" w:rsidRDefault="000613DD" w:rsidP="000613DD">
      <w:pPr>
        <w:spacing w:after="0"/>
        <w:rPr>
          <w:rFonts w:ascii="Avenir Next LT Pro" w:eastAsia="Avenir" w:hAnsi="Avenir Next LT Pro" w:cs="Avenir"/>
          <w:color w:val="000000"/>
        </w:rPr>
      </w:pPr>
      <w:r w:rsidRPr="00A15AD5">
        <w:rPr>
          <w:rFonts w:ascii="Avenir Next LT Pro" w:eastAsia="Avenir" w:hAnsi="Avenir Next LT Pro" w:cs="Avenir"/>
          <w:b/>
          <w:bCs/>
          <w:color w:val="000000"/>
          <w:shd w:val="clear" w:color="auto" w:fill="FEFEFE"/>
        </w:rPr>
        <w:t xml:space="preserve">Staff Hiring and Training: </w:t>
      </w:r>
      <w:r w:rsidRPr="00A15AD5">
        <w:rPr>
          <w:rFonts w:ascii="Avenir Next LT Pro" w:eastAsia="Avenir" w:hAnsi="Avenir Next LT Pro" w:cs="Avenir"/>
          <w:color w:val="000000"/>
        </w:rPr>
        <w:t xml:space="preserve">Our hiring process includes a background check and a minimum of three references. Staff must attend a 40-hour training before working on our programs that includes First Aid, Mental Health First Aid, Diversity and Inclusion, Bystander Awareness, In-Country Orientation and Emergency Procedures. </w:t>
      </w:r>
    </w:p>
    <w:p w14:paraId="17E575E6" w14:textId="77777777" w:rsidR="000613DD" w:rsidRPr="00A15AD5" w:rsidRDefault="000613DD" w:rsidP="000613DD">
      <w:pPr>
        <w:spacing w:after="0"/>
        <w:rPr>
          <w:rFonts w:ascii="Avenir Next LT Pro" w:eastAsia="Avenir" w:hAnsi="Avenir Next LT Pro" w:cs="Avenir"/>
          <w:b/>
          <w:bCs/>
          <w:color w:val="000000"/>
          <w:shd w:val="clear" w:color="auto" w:fill="FEFEFE"/>
        </w:rPr>
      </w:pPr>
    </w:p>
    <w:p w14:paraId="70D783AE" w14:textId="4D66BAED" w:rsidR="000613DD" w:rsidRPr="00A15AD5" w:rsidRDefault="000613DD" w:rsidP="000613DD">
      <w:pPr>
        <w:spacing w:after="0"/>
        <w:rPr>
          <w:rFonts w:ascii="Avenir Next LT Pro" w:eastAsia="Avenir" w:hAnsi="Avenir Next LT Pro" w:cs="Avenir"/>
          <w:b/>
          <w:bCs/>
          <w:color w:val="000000"/>
          <w:shd w:val="clear" w:color="auto" w:fill="FEFEFE"/>
        </w:rPr>
      </w:pPr>
      <w:r w:rsidRPr="00A15AD5">
        <w:rPr>
          <w:rFonts w:ascii="Avenir Next LT Pro" w:eastAsia="Avenir" w:hAnsi="Avenir Next LT Pro" w:cs="Avenir"/>
          <w:b/>
          <w:bCs/>
          <w:color w:val="000000"/>
          <w:shd w:val="clear" w:color="auto" w:fill="FEFEFE"/>
        </w:rPr>
        <w:t xml:space="preserve">Vendor Vetting: </w:t>
      </w:r>
      <w:r w:rsidRPr="00A15AD5">
        <w:rPr>
          <w:rFonts w:ascii="Avenir Next LT Pro" w:eastAsia="Avenir" w:hAnsi="Avenir Next LT Pro" w:cs="Avenir"/>
          <w:color w:val="000000"/>
        </w:rPr>
        <w:t xml:space="preserve">Outside vendors, including transportation companies, activities providers, catering services and supplementary accommodations, are vetted for safety records, insurance, emergency responsiveness and hiring and training practices to ensure that they operate to a high safety standard. </w:t>
      </w:r>
    </w:p>
    <w:p w14:paraId="16E399C8" w14:textId="77777777" w:rsidR="000613DD" w:rsidRPr="00A15AD5" w:rsidRDefault="000613DD" w:rsidP="000613DD">
      <w:pPr>
        <w:spacing w:after="0"/>
        <w:rPr>
          <w:rFonts w:ascii="Avenir Next LT Pro" w:eastAsia="Avenir" w:hAnsi="Avenir Next LT Pro" w:cs="Avenir"/>
          <w:b/>
          <w:bCs/>
          <w:color w:val="000000"/>
          <w:shd w:val="clear" w:color="auto" w:fill="FEFEFE"/>
        </w:rPr>
      </w:pPr>
    </w:p>
    <w:p w14:paraId="796EA83E" w14:textId="0070E81B" w:rsidR="000613DD" w:rsidRPr="00A15AD5" w:rsidRDefault="00754CD0" w:rsidP="000613DD">
      <w:pPr>
        <w:spacing w:after="0"/>
        <w:rPr>
          <w:rFonts w:ascii="Avenir Next LT Pro" w:eastAsia="Avenir" w:hAnsi="Avenir Next LT Pro" w:cs="Avenir"/>
          <w:color w:val="000000"/>
          <w:shd w:val="clear" w:color="auto" w:fill="FEFEFE"/>
        </w:rPr>
      </w:pPr>
      <w:r w:rsidRPr="00A15AD5">
        <w:rPr>
          <w:rFonts w:ascii="Avenir Next LT Pro" w:eastAsia="Avenir" w:hAnsi="Avenir Next LT Pro" w:cs="Avenir"/>
          <w:b/>
          <w:bCs/>
          <w:color w:val="000000"/>
          <w:shd w:val="clear" w:color="auto" w:fill="FEFEFE"/>
        </w:rPr>
        <w:t>Transportation:</w:t>
      </w:r>
      <w:r w:rsidR="000613DD" w:rsidRPr="00A15AD5">
        <w:rPr>
          <w:rFonts w:ascii="Avenir Next LT Pro" w:eastAsia="Avenir" w:hAnsi="Avenir Next LT Pro" w:cs="Avenir"/>
          <w:b/>
          <w:bCs/>
          <w:color w:val="000000"/>
          <w:shd w:val="clear" w:color="auto" w:fill="FEFEFE"/>
        </w:rPr>
        <w:t xml:space="preserve"> </w:t>
      </w:r>
      <w:r w:rsidR="000613DD" w:rsidRPr="00A15AD5">
        <w:rPr>
          <w:rFonts w:ascii="Avenir Next LT Pro" w:eastAsia="Avenir" w:hAnsi="Avenir Next LT Pro" w:cs="Avenir"/>
          <w:color w:val="000000"/>
          <w:shd w:val="clear" w:color="auto" w:fill="FEFEFE"/>
        </w:rPr>
        <w:t>Staff who drive vans on our programs are fully vetted and trained before driving on the program. Staff and Participants are required to adhere to policies with regards to transportation that includes safety checks, the mandatory wearing of seatbelts and appropriate conduct in vehicles.</w:t>
      </w:r>
    </w:p>
    <w:p w14:paraId="41035105" w14:textId="77777777" w:rsidR="00754CD0" w:rsidRPr="00A15AD5" w:rsidRDefault="00754CD0" w:rsidP="000613DD">
      <w:pPr>
        <w:spacing w:after="0"/>
        <w:rPr>
          <w:rFonts w:ascii="Avenir Next LT Pro" w:eastAsia="Avenir" w:hAnsi="Avenir Next LT Pro" w:cs="Avenir"/>
          <w:color w:val="000000"/>
          <w:shd w:val="clear" w:color="auto" w:fill="FEFEFE"/>
        </w:rPr>
      </w:pPr>
    </w:p>
    <w:p w14:paraId="5E4E8E11" w14:textId="259B804B" w:rsidR="00754CD0" w:rsidRPr="00A15AD5" w:rsidRDefault="00754CD0" w:rsidP="000613DD">
      <w:pPr>
        <w:spacing w:after="0"/>
        <w:rPr>
          <w:rFonts w:ascii="Avenir Next LT Pro" w:eastAsia="Avenir" w:hAnsi="Avenir Next LT Pro" w:cs="Avenir"/>
          <w:b/>
          <w:bCs/>
          <w:color w:val="000000"/>
          <w:shd w:val="clear" w:color="auto" w:fill="FEFEFE"/>
        </w:rPr>
      </w:pPr>
      <w:r w:rsidRPr="00A15AD5">
        <w:rPr>
          <w:rFonts w:ascii="Avenir Next LT Pro" w:eastAsia="Avenir" w:hAnsi="Avenir Next LT Pro" w:cs="Avenir"/>
          <w:b/>
          <w:bCs/>
          <w:color w:val="000000"/>
          <w:shd w:val="clear" w:color="auto" w:fill="FEFEFE"/>
        </w:rPr>
        <w:t>Staying Informed:</w:t>
      </w:r>
      <w:r w:rsidRPr="00A15AD5">
        <w:rPr>
          <w:rFonts w:ascii="Avenir Next LT Pro" w:eastAsia="Avenir" w:hAnsi="Avenir Next LT Pro" w:cs="Avenir"/>
          <w:color w:val="000000"/>
          <w:shd w:val="clear" w:color="auto" w:fill="FEFEFE"/>
        </w:rPr>
        <w:t xml:space="preserve"> Berridge Programs staff stay up to date on events such as political unrest, natural disasters and other local events that may impact our programming and student wellbeing through daily monitoring of news and official channels such as the US Department of State, CDC and Overseas Security Advisor Council.  </w:t>
      </w:r>
    </w:p>
    <w:p w14:paraId="77963A29" w14:textId="77777777" w:rsidR="000613DD" w:rsidRPr="00A15AD5" w:rsidRDefault="000613DD" w:rsidP="00FB152E">
      <w:pPr>
        <w:rPr>
          <w:rFonts w:ascii="Avenir Next LT Pro" w:eastAsia="Avenir" w:hAnsi="Avenir Next LT Pro" w:cs="Avenir"/>
          <w:color w:val="000000"/>
          <w:shd w:val="clear" w:color="auto" w:fill="FEFEFE"/>
        </w:rPr>
      </w:pPr>
    </w:p>
    <w:p w14:paraId="283EC924" w14:textId="5A1E3483" w:rsidR="001A75B8" w:rsidRPr="00A15AD5" w:rsidRDefault="00E5434A" w:rsidP="00FB152E">
      <w:pPr>
        <w:spacing w:after="0"/>
        <w:rPr>
          <w:rFonts w:ascii="Avenir Next LT Pro" w:eastAsia="Avenir" w:hAnsi="Avenir Next LT Pro" w:cs="Avenir"/>
          <w:b/>
          <w:bCs/>
          <w:color w:val="000000"/>
          <w:shd w:val="clear" w:color="auto" w:fill="FEFEFE"/>
        </w:rPr>
      </w:pPr>
      <w:r w:rsidRPr="00A15AD5">
        <w:rPr>
          <w:rFonts w:ascii="Avenir Next LT Pro" w:eastAsia="Avenir" w:hAnsi="Avenir Next LT Pro" w:cs="Avenir"/>
          <w:b/>
          <w:bCs/>
          <w:color w:val="000000"/>
          <w:shd w:val="clear" w:color="auto" w:fill="FEFEFE"/>
        </w:rPr>
        <w:t>Sexual Harassment and Assault</w:t>
      </w:r>
      <w:r w:rsidR="000613DD" w:rsidRPr="00A15AD5">
        <w:rPr>
          <w:rFonts w:ascii="Avenir Next LT Pro" w:eastAsia="Avenir" w:hAnsi="Avenir Next LT Pro" w:cs="Avenir"/>
          <w:b/>
          <w:bCs/>
          <w:color w:val="000000"/>
          <w:shd w:val="clear" w:color="auto" w:fill="FEFEFE"/>
        </w:rPr>
        <w:t xml:space="preserve">: </w:t>
      </w:r>
      <w:r w:rsidR="001A75B8" w:rsidRPr="00A15AD5">
        <w:rPr>
          <w:rFonts w:ascii="Avenir Next LT Pro" w:eastAsia="Avenir" w:hAnsi="Avenir Next LT Pro" w:cs="Avenir"/>
          <w:color w:val="000000"/>
          <w:shd w:val="clear" w:color="auto" w:fill="FEFEFE"/>
        </w:rPr>
        <w:t xml:space="preserve">Staff and participants receive clear guidelines on appropriate boundaries, including the prohibition of relationships between staff and participants. Participant Orientation includes </w:t>
      </w:r>
      <w:r w:rsidR="00FB152E" w:rsidRPr="00A15AD5">
        <w:rPr>
          <w:rFonts w:ascii="Avenir Next LT Pro" w:eastAsia="Avenir" w:hAnsi="Avenir Next LT Pro" w:cs="Avenir"/>
          <w:color w:val="000000"/>
          <w:shd w:val="clear" w:color="auto" w:fill="FEFEFE"/>
        </w:rPr>
        <w:t xml:space="preserve">information on sexual harassment/assault including definitions of both harassment and assault, consent and how and who to report to in the event of sexual harassment or assault. </w:t>
      </w:r>
    </w:p>
    <w:p w14:paraId="5CF5BA8C" w14:textId="77777777" w:rsidR="00FB152E" w:rsidRPr="00A15AD5" w:rsidRDefault="00FB152E" w:rsidP="00FB152E">
      <w:pPr>
        <w:spacing w:after="0"/>
        <w:rPr>
          <w:rFonts w:ascii="Avenir Next LT Pro" w:eastAsia="Avenir" w:hAnsi="Avenir Next LT Pro" w:cs="Avenir"/>
          <w:b/>
          <w:bCs/>
          <w:color w:val="000000"/>
          <w:shd w:val="clear" w:color="auto" w:fill="FEFEFE"/>
        </w:rPr>
      </w:pPr>
    </w:p>
    <w:p w14:paraId="59FE9C05" w14:textId="41F64C56" w:rsidR="001A75B8" w:rsidRPr="00A15AD5" w:rsidRDefault="00E5434A" w:rsidP="008F14DC">
      <w:pPr>
        <w:spacing w:after="0"/>
        <w:rPr>
          <w:rFonts w:ascii="Avenir Next LT Pro" w:eastAsia="Avenir" w:hAnsi="Avenir Next LT Pro" w:cs="Avenir"/>
          <w:b/>
          <w:bCs/>
          <w:color w:val="000000"/>
          <w:shd w:val="clear" w:color="auto" w:fill="FEFEFE"/>
        </w:rPr>
      </w:pPr>
      <w:r w:rsidRPr="00A15AD5">
        <w:rPr>
          <w:rFonts w:ascii="Avenir Next LT Pro" w:eastAsia="Avenir" w:hAnsi="Avenir Next LT Pro" w:cs="Avenir"/>
          <w:b/>
          <w:bCs/>
          <w:color w:val="000000"/>
          <w:shd w:val="clear" w:color="auto" w:fill="FEFEFE"/>
        </w:rPr>
        <w:t>Bystander Awareness Training</w:t>
      </w:r>
      <w:r w:rsidR="008F14DC" w:rsidRPr="00A15AD5">
        <w:rPr>
          <w:rFonts w:ascii="Avenir Next LT Pro" w:eastAsia="Avenir" w:hAnsi="Avenir Next LT Pro" w:cs="Avenir"/>
          <w:b/>
          <w:bCs/>
          <w:color w:val="000000"/>
          <w:shd w:val="clear" w:color="auto" w:fill="FEFEFE"/>
        </w:rPr>
        <w:t xml:space="preserve">: </w:t>
      </w:r>
      <w:r w:rsidR="001A75B8" w:rsidRPr="00A15AD5">
        <w:rPr>
          <w:rFonts w:ascii="Avenir Next LT Pro" w:hAnsi="Avenir Next LT Pro" w:cs="Arial"/>
          <w:color w:val="000000"/>
        </w:rPr>
        <w:t>All Berridge staff and participants must attend a 4-hour Bystander Awareness Training upon arrival at the program</w:t>
      </w:r>
      <w:r w:rsidR="008F14DC" w:rsidRPr="00A15AD5">
        <w:rPr>
          <w:rFonts w:ascii="Avenir Next LT Pro" w:hAnsi="Avenir Next LT Pro" w:cs="Arial"/>
          <w:color w:val="000000"/>
        </w:rPr>
        <w:t xml:space="preserve"> so that they are informed on how to safely and effectively intervene in situations involving drugs, alcohol, and sexual assault or harassment. </w:t>
      </w:r>
    </w:p>
    <w:p w14:paraId="05E8A2E3" w14:textId="77777777" w:rsidR="00FB152E" w:rsidRPr="00A15AD5" w:rsidRDefault="00FB152E" w:rsidP="00FB152E">
      <w:pPr>
        <w:spacing w:after="0"/>
        <w:rPr>
          <w:rFonts w:ascii="Avenir Next LT Pro" w:eastAsia="Avenir" w:hAnsi="Avenir Next LT Pro" w:cs="Avenir"/>
          <w:color w:val="000000"/>
          <w:shd w:val="clear" w:color="auto" w:fill="FEFEFE"/>
        </w:rPr>
      </w:pPr>
    </w:p>
    <w:p w14:paraId="449F93B0" w14:textId="77777777" w:rsidR="001A75B8" w:rsidRPr="00A15AD5" w:rsidRDefault="001A75B8" w:rsidP="00FB152E">
      <w:pPr>
        <w:rPr>
          <w:rFonts w:ascii="Avenir Next LT Pro" w:eastAsia="Avenir" w:hAnsi="Avenir Next LT Pro" w:cs="Avenir"/>
          <w:b/>
          <w:bCs/>
          <w:color w:val="000000"/>
          <w:shd w:val="clear" w:color="auto" w:fill="FEFEFE"/>
        </w:rPr>
      </w:pPr>
    </w:p>
    <w:p w14:paraId="1421B30F" w14:textId="01DC43AF" w:rsidR="00691100" w:rsidRPr="00DB35A6" w:rsidRDefault="00754CD0" w:rsidP="00FB152E">
      <w:pPr>
        <w:rPr>
          <w:rFonts w:ascii="Avenir Next LT Pro" w:hAnsi="Avenir Next LT Pro"/>
          <w:b/>
          <w:bCs/>
          <w:u w:val="single"/>
        </w:rPr>
      </w:pPr>
      <w:r w:rsidRPr="00DB35A6">
        <w:rPr>
          <w:rFonts w:ascii="Avenir Next LT Pro" w:hAnsi="Avenir Next LT Pro"/>
          <w:b/>
          <w:bCs/>
          <w:u w:val="single"/>
        </w:rPr>
        <w:t>Emergency Response</w:t>
      </w:r>
      <w:r w:rsidR="00A15AD5" w:rsidRPr="00DB35A6">
        <w:rPr>
          <w:rFonts w:ascii="Avenir Next LT Pro" w:hAnsi="Avenir Next LT Pro"/>
          <w:b/>
          <w:bCs/>
          <w:u w:val="single"/>
        </w:rPr>
        <w:t xml:space="preserve"> and Communications</w:t>
      </w:r>
    </w:p>
    <w:p w14:paraId="73B14E39" w14:textId="474C3E09" w:rsidR="00E5434A" w:rsidRPr="00A15AD5" w:rsidRDefault="00E5434A" w:rsidP="00FB152E">
      <w:pPr>
        <w:rPr>
          <w:rFonts w:ascii="Avenir Next LT Pro" w:hAnsi="Avenir Next LT Pro"/>
        </w:rPr>
      </w:pPr>
      <w:r w:rsidRPr="00A15AD5">
        <w:rPr>
          <w:rFonts w:ascii="Avenir Next LT Pro" w:hAnsi="Avenir Next LT Pro"/>
        </w:rPr>
        <w:t xml:space="preserve">Berridge Programs </w:t>
      </w:r>
      <w:r w:rsidR="00754CD0" w:rsidRPr="00A15AD5">
        <w:rPr>
          <w:rFonts w:ascii="Avenir Next LT Pro" w:hAnsi="Avenir Next LT Pro"/>
        </w:rPr>
        <w:t>has robust policies and procedures in place in the event of an emergency including professional, licensed medical and mental health professionals</w:t>
      </w:r>
      <w:r w:rsidR="00A15AD5" w:rsidRPr="00A15AD5">
        <w:rPr>
          <w:rFonts w:ascii="Avenir Next LT Pro" w:hAnsi="Avenir Next LT Pro"/>
        </w:rPr>
        <w:t xml:space="preserve"> on call</w:t>
      </w:r>
      <w:r w:rsidR="00754CD0" w:rsidRPr="00A15AD5">
        <w:rPr>
          <w:rFonts w:ascii="Avenir Next LT Pro" w:hAnsi="Avenir Next LT Pro"/>
        </w:rPr>
        <w:t xml:space="preserve">. In the event of an emergency, Berridge Programs </w:t>
      </w:r>
      <w:r w:rsidRPr="00A15AD5">
        <w:rPr>
          <w:rFonts w:ascii="Avenir Next LT Pro" w:hAnsi="Avenir Next LT Pro"/>
        </w:rPr>
        <w:t xml:space="preserve">uses a stoplight </w:t>
      </w:r>
      <w:r w:rsidR="00076200" w:rsidRPr="00A15AD5">
        <w:rPr>
          <w:rFonts w:ascii="Avenir Next LT Pro" w:hAnsi="Avenir Next LT Pro"/>
        </w:rPr>
        <w:t xml:space="preserve">system to categorize </w:t>
      </w:r>
      <w:r w:rsidR="00754CD0" w:rsidRPr="00A15AD5">
        <w:rPr>
          <w:rFonts w:ascii="Avenir Next LT Pro" w:hAnsi="Avenir Next LT Pro"/>
        </w:rPr>
        <w:t>incidents</w:t>
      </w:r>
      <w:r w:rsidR="00A15AD5" w:rsidRPr="00A15AD5">
        <w:rPr>
          <w:rFonts w:ascii="Avenir Next LT Pro" w:hAnsi="Avenir Next LT Pro"/>
        </w:rPr>
        <w:t>, respond efficiently</w:t>
      </w:r>
      <w:r w:rsidR="00754CD0" w:rsidRPr="00A15AD5">
        <w:rPr>
          <w:rFonts w:ascii="Avenir Next LT Pro" w:hAnsi="Avenir Next LT Pro"/>
        </w:rPr>
        <w:t xml:space="preserve"> and guide effective communication with parents:</w:t>
      </w:r>
    </w:p>
    <w:p w14:paraId="5BA663F9" w14:textId="1758D336" w:rsidR="00076200" w:rsidRPr="00A15AD5" w:rsidRDefault="00E5434A" w:rsidP="00A15AD5">
      <w:pPr>
        <w:pStyle w:val="NormalWeb"/>
        <w:spacing w:before="48" w:beforeAutospacing="0" w:after="0" w:afterAutospacing="0"/>
        <w:ind w:right="370"/>
        <w:rPr>
          <w:rFonts w:ascii="Avenir Next LT Pro" w:hAnsi="Avenir Next LT Pro"/>
          <w:color w:val="000000"/>
          <w:sz w:val="22"/>
          <w:szCs w:val="22"/>
        </w:rPr>
      </w:pPr>
      <w:r w:rsidRPr="00A15AD5">
        <w:rPr>
          <w:rFonts w:ascii="Avenir Next LT Pro" w:hAnsi="Avenir Next LT Pro"/>
          <w:sz w:val="22"/>
          <w:szCs w:val="22"/>
        </w:rPr>
        <w:t xml:space="preserve">Green: </w:t>
      </w:r>
      <w:r w:rsidR="00A15AD5" w:rsidRPr="00A15AD5">
        <w:rPr>
          <w:rFonts w:ascii="Avenir Next LT Pro" w:hAnsi="Avenir Next LT Pro"/>
          <w:color w:val="000000"/>
          <w:sz w:val="22"/>
          <w:szCs w:val="22"/>
        </w:rPr>
        <w:t>An incident, such as a doctor's visit or minor injury, may occur during the program. Participants remain together unless medical attention is necessary. The Program Director informs parents within 24 hours or sooner, and they can contact the Program Director for further information at any time.</w:t>
      </w:r>
    </w:p>
    <w:p w14:paraId="61ABB8B2" w14:textId="77777777" w:rsidR="00A15AD5" w:rsidRPr="00A15AD5" w:rsidRDefault="00A15AD5" w:rsidP="00A15AD5">
      <w:pPr>
        <w:pStyle w:val="NormalWeb"/>
        <w:spacing w:before="48" w:beforeAutospacing="0" w:after="0" w:afterAutospacing="0"/>
        <w:ind w:right="370"/>
        <w:rPr>
          <w:rFonts w:ascii="Avenir Next LT Pro" w:hAnsi="Avenir Next LT Pro"/>
          <w:sz w:val="22"/>
          <w:szCs w:val="22"/>
        </w:rPr>
      </w:pPr>
    </w:p>
    <w:p w14:paraId="7AD0B212" w14:textId="77252569" w:rsidR="00E5434A" w:rsidRPr="00A15AD5" w:rsidRDefault="00E5434A" w:rsidP="00A15AD5">
      <w:pPr>
        <w:pStyle w:val="NormalWeb"/>
        <w:spacing w:before="48" w:beforeAutospacing="0" w:after="0" w:afterAutospacing="0"/>
        <w:rPr>
          <w:rFonts w:ascii="Avenir Next LT Pro" w:hAnsi="Avenir Next LT Pro"/>
          <w:color w:val="000000"/>
          <w:sz w:val="22"/>
          <w:szCs w:val="22"/>
        </w:rPr>
      </w:pPr>
      <w:r w:rsidRPr="00A15AD5">
        <w:rPr>
          <w:rFonts w:ascii="Avenir Next LT Pro" w:hAnsi="Avenir Next LT Pro"/>
          <w:sz w:val="22"/>
          <w:szCs w:val="22"/>
        </w:rPr>
        <w:t>Yellow:</w:t>
      </w:r>
      <w:r w:rsidR="00076200" w:rsidRPr="00A15AD5">
        <w:rPr>
          <w:rFonts w:ascii="Avenir Next LT Pro" w:hAnsi="Avenir Next LT Pro"/>
          <w:color w:val="000000"/>
          <w:sz w:val="22"/>
          <w:szCs w:val="22"/>
        </w:rPr>
        <w:t xml:space="preserve"> </w:t>
      </w:r>
      <w:r w:rsidR="00A15AD5" w:rsidRPr="00A15AD5">
        <w:rPr>
          <w:rFonts w:ascii="Avenir Next LT Pro" w:hAnsi="Avenir Next LT Pro"/>
          <w:color w:val="000000"/>
          <w:sz w:val="22"/>
          <w:szCs w:val="22"/>
        </w:rPr>
        <w:t>Involuntary separation incidents, like missing persons or hospitalizations, prompt immediate parent contact by the Program Director within 2 hours or as decisions unfold (e.g., doctor visits). The Executive Director may follow up within 24 hours.</w:t>
      </w:r>
    </w:p>
    <w:p w14:paraId="4B8605BC" w14:textId="77777777" w:rsidR="00A15AD5" w:rsidRPr="00A15AD5" w:rsidRDefault="00A15AD5" w:rsidP="00A15AD5">
      <w:pPr>
        <w:pStyle w:val="NormalWeb"/>
        <w:spacing w:before="48" w:beforeAutospacing="0" w:after="0" w:afterAutospacing="0"/>
        <w:rPr>
          <w:rFonts w:ascii="Avenir Next LT Pro" w:hAnsi="Avenir Next LT Pro"/>
          <w:sz w:val="22"/>
          <w:szCs w:val="22"/>
        </w:rPr>
      </w:pPr>
    </w:p>
    <w:p w14:paraId="318D9AE6" w14:textId="151F6D2D" w:rsidR="00754CD0" w:rsidRPr="00A15AD5" w:rsidRDefault="00E5434A" w:rsidP="00A15AD5">
      <w:pPr>
        <w:pStyle w:val="NormalWeb"/>
        <w:spacing w:before="48" w:beforeAutospacing="0" w:after="0" w:afterAutospacing="0"/>
        <w:ind w:right="546"/>
        <w:rPr>
          <w:rFonts w:ascii="Avenir Next LT Pro" w:hAnsi="Avenir Next LT Pro"/>
          <w:color w:val="000000"/>
          <w:sz w:val="22"/>
          <w:szCs w:val="22"/>
        </w:rPr>
      </w:pPr>
      <w:r w:rsidRPr="00A15AD5">
        <w:rPr>
          <w:rFonts w:ascii="Avenir Next LT Pro" w:hAnsi="Avenir Next LT Pro"/>
          <w:sz w:val="22"/>
          <w:szCs w:val="22"/>
        </w:rPr>
        <w:t>Red:</w:t>
      </w:r>
      <w:r w:rsidR="00076200" w:rsidRPr="00A15AD5">
        <w:rPr>
          <w:rFonts w:ascii="Avenir Next LT Pro" w:hAnsi="Avenir Next LT Pro"/>
          <w:color w:val="000000"/>
          <w:sz w:val="22"/>
          <w:szCs w:val="22"/>
        </w:rPr>
        <w:t xml:space="preserve"> </w:t>
      </w:r>
      <w:r w:rsidR="00A15AD5" w:rsidRPr="00A15AD5">
        <w:rPr>
          <w:rFonts w:ascii="Avenir Next LT Pro" w:hAnsi="Avenir Next LT Pro"/>
          <w:color w:val="000000"/>
          <w:sz w:val="22"/>
          <w:szCs w:val="22"/>
        </w:rPr>
        <w:t>In critical incidents like serious accidents or urgent surgeries, parents are contacted promptly by the Program Director. The Executive Director follows up within 12 hours or sooner if needed.</w:t>
      </w:r>
    </w:p>
    <w:p w14:paraId="339547B2" w14:textId="77777777" w:rsidR="00A15AD5" w:rsidRPr="00A15AD5" w:rsidRDefault="00A15AD5" w:rsidP="00A15AD5">
      <w:pPr>
        <w:pStyle w:val="NormalWeb"/>
        <w:spacing w:before="48" w:beforeAutospacing="0" w:after="0" w:afterAutospacing="0"/>
        <w:ind w:right="546"/>
        <w:rPr>
          <w:rFonts w:ascii="Avenir Next LT Pro" w:hAnsi="Avenir Next LT Pro"/>
          <w:color w:val="000000"/>
          <w:sz w:val="22"/>
          <w:szCs w:val="22"/>
        </w:rPr>
      </w:pPr>
    </w:p>
    <w:p w14:paraId="7BCAE701" w14:textId="2600DCDC" w:rsidR="00E5434A" w:rsidRPr="00DB35A6" w:rsidRDefault="00E5434A" w:rsidP="00FB152E">
      <w:pPr>
        <w:rPr>
          <w:rFonts w:ascii="Avenir Next LT Pro" w:hAnsi="Avenir Next LT Pro"/>
          <w:b/>
          <w:bCs/>
          <w:u w:val="single"/>
        </w:rPr>
      </w:pPr>
      <w:r w:rsidRPr="00DB35A6">
        <w:rPr>
          <w:rFonts w:ascii="Avenir Next LT Pro" w:hAnsi="Avenir Next LT Pro"/>
          <w:b/>
          <w:bCs/>
          <w:u w:val="single"/>
        </w:rPr>
        <w:t>Partners in Risk Management</w:t>
      </w:r>
    </w:p>
    <w:p w14:paraId="70BAB5A7" w14:textId="77777777" w:rsidR="00A15AD5" w:rsidRDefault="00754CD0" w:rsidP="00DD7AF7">
      <w:pPr>
        <w:rPr>
          <w:rFonts w:ascii="Avenir Next LT Pro" w:hAnsi="Avenir Next LT Pro"/>
        </w:rPr>
      </w:pPr>
      <w:r w:rsidRPr="00A15AD5">
        <w:rPr>
          <w:rFonts w:ascii="Avenir Next LT Pro" w:hAnsi="Avenir Next LT Pro"/>
        </w:rPr>
        <w:t xml:space="preserve">Berridge Programs </w:t>
      </w:r>
      <w:r w:rsidR="00DD7AF7" w:rsidRPr="00A15AD5">
        <w:rPr>
          <w:rFonts w:ascii="Avenir Next LT Pro" w:hAnsi="Avenir Next LT Pro"/>
        </w:rPr>
        <w:t xml:space="preserve">is a proud member of Cornerstone Safety Group, risk management, medical and mental health experts with decades of experience in overseas travel. Dave and his team offer year-round advice and support with our policies and procedures as well as on-call services in medical and mental health emergencies on the programs. </w:t>
      </w:r>
      <w:hyperlink r:id="rId6" w:history="1">
        <w:r w:rsidR="00DD7AF7" w:rsidRPr="00A15AD5">
          <w:rPr>
            <w:rStyle w:val="Hyperlink"/>
            <w:rFonts w:ascii="Avenir Next LT Pro" w:hAnsi="Avenir Next LT Pro"/>
          </w:rPr>
          <w:t>www.cornerstonesafetygroup.com</w:t>
        </w:r>
      </w:hyperlink>
    </w:p>
    <w:p w14:paraId="000A9F8F" w14:textId="77777777" w:rsidR="00A15AD5" w:rsidRDefault="00A15AD5" w:rsidP="00DD7AF7">
      <w:pPr>
        <w:rPr>
          <w:rFonts w:ascii="Avenir Next LT Pro" w:hAnsi="Avenir Next LT Pro"/>
        </w:rPr>
      </w:pPr>
    </w:p>
    <w:p w14:paraId="4D8E3FE3" w14:textId="4EE03450" w:rsidR="00DB35A6" w:rsidRPr="00DB35A6" w:rsidRDefault="00DB35A6" w:rsidP="00DD7AF7">
      <w:pPr>
        <w:rPr>
          <w:rFonts w:ascii="Avenir Next LT Pro" w:hAnsi="Avenir Next LT Pro"/>
          <w:b/>
          <w:bCs/>
          <w:u w:val="single"/>
        </w:rPr>
      </w:pPr>
      <w:r w:rsidRPr="00DB35A6">
        <w:rPr>
          <w:rFonts w:ascii="Avenir Next LT Pro" w:hAnsi="Avenir Next LT Pro"/>
          <w:b/>
          <w:bCs/>
          <w:u w:val="single"/>
        </w:rPr>
        <w:t>Questions</w:t>
      </w:r>
    </w:p>
    <w:p w14:paraId="37BE8453" w14:textId="16734A77" w:rsidR="00A15AD5" w:rsidRDefault="00A15AD5" w:rsidP="00DD7AF7">
      <w:pPr>
        <w:rPr>
          <w:rFonts w:ascii="Avenir Next LT Pro" w:hAnsi="Avenir Next LT Pro"/>
        </w:rPr>
      </w:pPr>
      <w:r>
        <w:rPr>
          <w:rFonts w:ascii="Avenir Next LT Pro" w:hAnsi="Avenir Next LT Pro"/>
        </w:rPr>
        <w:t xml:space="preserve">We welcome conversations around safety, security and risk management policies and protocols on our programs. If you have any questions around our Risk Management policies and protocols, please reach out to the Executive Director Andrea Mardon at </w:t>
      </w:r>
      <w:hyperlink r:id="rId7" w:history="1">
        <w:r w:rsidRPr="00552738">
          <w:rPr>
            <w:rStyle w:val="Hyperlink"/>
            <w:rFonts w:ascii="Avenir Next LT Pro" w:hAnsi="Avenir Next LT Pro"/>
          </w:rPr>
          <w:t>andrea@berridgeprograms.com</w:t>
        </w:r>
      </w:hyperlink>
      <w:r>
        <w:rPr>
          <w:rFonts w:ascii="Avenir Next LT Pro" w:hAnsi="Avenir Next LT Pro"/>
        </w:rPr>
        <w:t>.</w:t>
      </w:r>
    </w:p>
    <w:p w14:paraId="373871EB" w14:textId="77777777" w:rsidR="00A15AD5" w:rsidRPr="00A15AD5" w:rsidRDefault="00A15AD5" w:rsidP="00DD7AF7">
      <w:pPr>
        <w:rPr>
          <w:rFonts w:ascii="Avenir Next LT Pro" w:hAnsi="Avenir Next LT Pro"/>
        </w:rPr>
      </w:pPr>
    </w:p>
    <w:p w14:paraId="712EBFC0" w14:textId="77777777" w:rsidR="00DD7AF7" w:rsidRPr="00A15AD5" w:rsidRDefault="00DD7AF7" w:rsidP="00DD7AF7">
      <w:pPr>
        <w:pStyle w:val="NormalWeb"/>
        <w:shd w:val="clear" w:color="auto" w:fill="FFFFFF"/>
        <w:spacing w:before="0" w:beforeAutospacing="0" w:after="0" w:afterAutospacing="0"/>
        <w:rPr>
          <w:rFonts w:ascii="Avenir Next LT Pro" w:hAnsi="Avenir Next LT Pro"/>
          <w:sz w:val="22"/>
          <w:szCs w:val="22"/>
        </w:rPr>
      </w:pPr>
    </w:p>
    <w:p w14:paraId="480EACEA" w14:textId="77777777" w:rsidR="00DD7AF7" w:rsidRPr="00A15AD5" w:rsidRDefault="00DD7AF7" w:rsidP="00DD7AF7">
      <w:pPr>
        <w:pStyle w:val="NormalWeb"/>
        <w:shd w:val="clear" w:color="auto" w:fill="FFFFFF"/>
        <w:spacing w:before="0" w:beforeAutospacing="0" w:after="0" w:afterAutospacing="0"/>
        <w:rPr>
          <w:rFonts w:ascii="Avenir Next LT Pro" w:hAnsi="Avenir Next LT Pro" w:cs="Arial"/>
          <w:color w:val="000000"/>
          <w:sz w:val="22"/>
          <w:szCs w:val="22"/>
        </w:rPr>
      </w:pPr>
    </w:p>
    <w:p w14:paraId="574212F7" w14:textId="77777777" w:rsidR="00E5434A" w:rsidRPr="00A15AD5" w:rsidRDefault="00E5434A" w:rsidP="00FB152E">
      <w:pPr>
        <w:pStyle w:val="NormalWeb"/>
        <w:shd w:val="clear" w:color="auto" w:fill="FFFFFF"/>
        <w:spacing w:before="0" w:beforeAutospacing="0" w:after="0" w:afterAutospacing="0"/>
        <w:rPr>
          <w:rFonts w:ascii="Avenir Next LT Pro" w:hAnsi="Avenir Next LT Pro"/>
          <w:sz w:val="22"/>
          <w:szCs w:val="22"/>
        </w:rPr>
      </w:pPr>
    </w:p>
    <w:p w14:paraId="78642CF0" w14:textId="77777777" w:rsidR="00E5434A" w:rsidRPr="00A15AD5" w:rsidRDefault="00E5434A">
      <w:pPr>
        <w:rPr>
          <w:rFonts w:ascii="Avenir Next LT Pro" w:hAnsi="Avenir Next LT Pro"/>
        </w:rPr>
      </w:pPr>
    </w:p>
    <w:sectPr w:rsidR="00E5434A" w:rsidRPr="00A1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veni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C16B9"/>
    <w:multiLevelType w:val="multilevel"/>
    <w:tmpl w:val="E76A7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5F7FBB"/>
    <w:multiLevelType w:val="multilevel"/>
    <w:tmpl w:val="EA160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1C7474"/>
    <w:multiLevelType w:val="multilevel"/>
    <w:tmpl w:val="9064C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F2420D"/>
    <w:multiLevelType w:val="multilevel"/>
    <w:tmpl w:val="6EFA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A1D0A"/>
    <w:multiLevelType w:val="multilevel"/>
    <w:tmpl w:val="75443E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E34BC5"/>
    <w:multiLevelType w:val="multilevel"/>
    <w:tmpl w:val="112AE1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6C5B84"/>
    <w:multiLevelType w:val="multilevel"/>
    <w:tmpl w:val="3EB2B42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3C9A1DE8"/>
    <w:multiLevelType w:val="multilevel"/>
    <w:tmpl w:val="1432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246BFF"/>
    <w:multiLevelType w:val="multilevel"/>
    <w:tmpl w:val="C80A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BB7291"/>
    <w:multiLevelType w:val="multilevel"/>
    <w:tmpl w:val="F55A3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360D25"/>
    <w:multiLevelType w:val="hybridMultilevel"/>
    <w:tmpl w:val="CFA4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854D13"/>
    <w:multiLevelType w:val="multilevel"/>
    <w:tmpl w:val="0CD6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B42F9A"/>
    <w:multiLevelType w:val="multilevel"/>
    <w:tmpl w:val="D7A8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1561874">
    <w:abstractNumId w:val="9"/>
  </w:num>
  <w:num w:numId="2" w16cid:durableId="1621180263">
    <w:abstractNumId w:val="5"/>
  </w:num>
  <w:num w:numId="3" w16cid:durableId="221136568">
    <w:abstractNumId w:val="1"/>
  </w:num>
  <w:num w:numId="4" w16cid:durableId="130486739">
    <w:abstractNumId w:val="2"/>
  </w:num>
  <w:num w:numId="5" w16cid:durableId="1380977742">
    <w:abstractNumId w:val="6"/>
  </w:num>
  <w:num w:numId="6" w16cid:durableId="700479152">
    <w:abstractNumId w:val="4"/>
  </w:num>
  <w:num w:numId="7" w16cid:durableId="428282663">
    <w:abstractNumId w:val="0"/>
  </w:num>
  <w:num w:numId="8" w16cid:durableId="137456696">
    <w:abstractNumId w:val="10"/>
  </w:num>
  <w:num w:numId="9" w16cid:durableId="1634631603">
    <w:abstractNumId w:val="7"/>
  </w:num>
  <w:num w:numId="10" w16cid:durableId="1899053669">
    <w:abstractNumId w:val="8"/>
  </w:num>
  <w:num w:numId="11" w16cid:durableId="1105156746">
    <w:abstractNumId w:val="11"/>
  </w:num>
  <w:num w:numId="12" w16cid:durableId="1462726987">
    <w:abstractNumId w:val="12"/>
  </w:num>
  <w:num w:numId="13" w16cid:durableId="1777408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100"/>
    <w:rsid w:val="000613DD"/>
    <w:rsid w:val="00076200"/>
    <w:rsid w:val="001A75B8"/>
    <w:rsid w:val="003A2C29"/>
    <w:rsid w:val="005D3BF8"/>
    <w:rsid w:val="00691100"/>
    <w:rsid w:val="00754CD0"/>
    <w:rsid w:val="008F14DC"/>
    <w:rsid w:val="008F2987"/>
    <w:rsid w:val="00941FB0"/>
    <w:rsid w:val="00A15AD5"/>
    <w:rsid w:val="00DB35A6"/>
    <w:rsid w:val="00DD7AF7"/>
    <w:rsid w:val="00E5434A"/>
    <w:rsid w:val="00E76E4D"/>
    <w:rsid w:val="00F314D7"/>
    <w:rsid w:val="00FB1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0021F"/>
  <w15:chartTrackingRefBased/>
  <w15:docId w15:val="{46B32007-451A-46C5-832D-42A04FB4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11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11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11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11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11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11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11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11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11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1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11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11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11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11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11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11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11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1100"/>
    <w:rPr>
      <w:rFonts w:eastAsiaTheme="majorEastAsia" w:cstheme="majorBidi"/>
      <w:color w:val="272727" w:themeColor="text1" w:themeTint="D8"/>
    </w:rPr>
  </w:style>
  <w:style w:type="paragraph" w:styleId="Title">
    <w:name w:val="Title"/>
    <w:basedOn w:val="Normal"/>
    <w:next w:val="Normal"/>
    <w:link w:val="TitleChar"/>
    <w:uiPriority w:val="10"/>
    <w:qFormat/>
    <w:rsid w:val="006911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1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1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11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1100"/>
    <w:pPr>
      <w:spacing w:before="160"/>
      <w:jc w:val="center"/>
    </w:pPr>
    <w:rPr>
      <w:i/>
      <w:iCs/>
      <w:color w:val="404040" w:themeColor="text1" w:themeTint="BF"/>
    </w:rPr>
  </w:style>
  <w:style w:type="character" w:customStyle="1" w:styleId="QuoteChar">
    <w:name w:val="Quote Char"/>
    <w:basedOn w:val="DefaultParagraphFont"/>
    <w:link w:val="Quote"/>
    <w:uiPriority w:val="29"/>
    <w:rsid w:val="00691100"/>
    <w:rPr>
      <w:i/>
      <w:iCs/>
      <w:color w:val="404040" w:themeColor="text1" w:themeTint="BF"/>
    </w:rPr>
  </w:style>
  <w:style w:type="paragraph" w:styleId="ListParagraph">
    <w:name w:val="List Paragraph"/>
    <w:basedOn w:val="Normal"/>
    <w:uiPriority w:val="34"/>
    <w:qFormat/>
    <w:rsid w:val="00691100"/>
    <w:pPr>
      <w:ind w:left="720"/>
      <w:contextualSpacing/>
    </w:pPr>
  </w:style>
  <w:style w:type="character" w:styleId="IntenseEmphasis">
    <w:name w:val="Intense Emphasis"/>
    <w:basedOn w:val="DefaultParagraphFont"/>
    <w:uiPriority w:val="21"/>
    <w:qFormat/>
    <w:rsid w:val="00691100"/>
    <w:rPr>
      <w:i/>
      <w:iCs/>
      <w:color w:val="0F4761" w:themeColor="accent1" w:themeShade="BF"/>
    </w:rPr>
  </w:style>
  <w:style w:type="paragraph" w:styleId="IntenseQuote">
    <w:name w:val="Intense Quote"/>
    <w:basedOn w:val="Normal"/>
    <w:next w:val="Normal"/>
    <w:link w:val="IntenseQuoteChar"/>
    <w:uiPriority w:val="30"/>
    <w:qFormat/>
    <w:rsid w:val="006911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1100"/>
    <w:rPr>
      <w:i/>
      <w:iCs/>
      <w:color w:val="0F4761" w:themeColor="accent1" w:themeShade="BF"/>
    </w:rPr>
  </w:style>
  <w:style w:type="character" w:styleId="IntenseReference">
    <w:name w:val="Intense Reference"/>
    <w:basedOn w:val="DefaultParagraphFont"/>
    <w:uiPriority w:val="32"/>
    <w:qFormat/>
    <w:rsid w:val="00691100"/>
    <w:rPr>
      <w:b/>
      <w:bCs/>
      <w:smallCaps/>
      <w:color w:val="0F4761" w:themeColor="accent1" w:themeShade="BF"/>
      <w:spacing w:val="5"/>
    </w:rPr>
  </w:style>
  <w:style w:type="paragraph" w:styleId="NormalWeb">
    <w:name w:val="Normal (Web)"/>
    <w:basedOn w:val="Normal"/>
    <w:uiPriority w:val="99"/>
    <w:unhideWhenUsed/>
    <w:rsid w:val="00E543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5434A"/>
    <w:rPr>
      <w:color w:val="0000FF"/>
      <w:u w:val="single"/>
    </w:rPr>
  </w:style>
  <w:style w:type="character" w:styleId="UnresolvedMention">
    <w:name w:val="Unresolved Mention"/>
    <w:basedOn w:val="DefaultParagraphFont"/>
    <w:uiPriority w:val="99"/>
    <w:semiHidden/>
    <w:unhideWhenUsed/>
    <w:rsid w:val="00DD7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20248">
      <w:bodyDiv w:val="1"/>
      <w:marLeft w:val="0"/>
      <w:marRight w:val="0"/>
      <w:marTop w:val="0"/>
      <w:marBottom w:val="0"/>
      <w:divBdr>
        <w:top w:val="none" w:sz="0" w:space="0" w:color="auto"/>
        <w:left w:val="none" w:sz="0" w:space="0" w:color="auto"/>
        <w:bottom w:val="none" w:sz="0" w:space="0" w:color="auto"/>
        <w:right w:val="none" w:sz="0" w:space="0" w:color="auto"/>
      </w:divBdr>
    </w:div>
    <w:div w:id="274871127">
      <w:bodyDiv w:val="1"/>
      <w:marLeft w:val="0"/>
      <w:marRight w:val="0"/>
      <w:marTop w:val="0"/>
      <w:marBottom w:val="0"/>
      <w:divBdr>
        <w:top w:val="none" w:sz="0" w:space="0" w:color="auto"/>
        <w:left w:val="none" w:sz="0" w:space="0" w:color="auto"/>
        <w:bottom w:val="none" w:sz="0" w:space="0" w:color="auto"/>
        <w:right w:val="none" w:sz="0" w:space="0" w:color="auto"/>
      </w:divBdr>
    </w:div>
    <w:div w:id="394283878">
      <w:bodyDiv w:val="1"/>
      <w:marLeft w:val="0"/>
      <w:marRight w:val="0"/>
      <w:marTop w:val="0"/>
      <w:marBottom w:val="0"/>
      <w:divBdr>
        <w:top w:val="none" w:sz="0" w:space="0" w:color="auto"/>
        <w:left w:val="none" w:sz="0" w:space="0" w:color="auto"/>
        <w:bottom w:val="none" w:sz="0" w:space="0" w:color="auto"/>
        <w:right w:val="none" w:sz="0" w:space="0" w:color="auto"/>
      </w:divBdr>
    </w:div>
    <w:div w:id="488400037">
      <w:bodyDiv w:val="1"/>
      <w:marLeft w:val="0"/>
      <w:marRight w:val="0"/>
      <w:marTop w:val="0"/>
      <w:marBottom w:val="0"/>
      <w:divBdr>
        <w:top w:val="none" w:sz="0" w:space="0" w:color="auto"/>
        <w:left w:val="none" w:sz="0" w:space="0" w:color="auto"/>
        <w:bottom w:val="none" w:sz="0" w:space="0" w:color="auto"/>
        <w:right w:val="none" w:sz="0" w:space="0" w:color="auto"/>
      </w:divBdr>
    </w:div>
    <w:div w:id="573857622">
      <w:bodyDiv w:val="1"/>
      <w:marLeft w:val="0"/>
      <w:marRight w:val="0"/>
      <w:marTop w:val="0"/>
      <w:marBottom w:val="0"/>
      <w:divBdr>
        <w:top w:val="none" w:sz="0" w:space="0" w:color="auto"/>
        <w:left w:val="none" w:sz="0" w:space="0" w:color="auto"/>
        <w:bottom w:val="none" w:sz="0" w:space="0" w:color="auto"/>
        <w:right w:val="none" w:sz="0" w:space="0" w:color="auto"/>
      </w:divBdr>
    </w:div>
    <w:div w:id="1252662809">
      <w:bodyDiv w:val="1"/>
      <w:marLeft w:val="0"/>
      <w:marRight w:val="0"/>
      <w:marTop w:val="0"/>
      <w:marBottom w:val="0"/>
      <w:divBdr>
        <w:top w:val="none" w:sz="0" w:space="0" w:color="auto"/>
        <w:left w:val="none" w:sz="0" w:space="0" w:color="auto"/>
        <w:bottom w:val="none" w:sz="0" w:space="0" w:color="auto"/>
        <w:right w:val="none" w:sz="0" w:space="0" w:color="auto"/>
      </w:divBdr>
    </w:div>
    <w:div w:id="144187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ea@berridgeprogra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nerstonesafetygroup.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Mardon</dc:creator>
  <cp:keywords/>
  <dc:description/>
  <cp:lastModifiedBy>Andrea Mardon</cp:lastModifiedBy>
  <cp:revision>4</cp:revision>
  <dcterms:created xsi:type="dcterms:W3CDTF">2024-06-12T20:00:00Z</dcterms:created>
  <dcterms:modified xsi:type="dcterms:W3CDTF">2024-06-13T15:40:00Z</dcterms:modified>
</cp:coreProperties>
</file>